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0C" w:rsidRPr="00C2638D" w:rsidRDefault="00D6390C" w:rsidP="00C2638D">
      <w:pPr>
        <w:jc w:val="center"/>
        <w:rPr>
          <w:b/>
          <w:sz w:val="28"/>
          <w:szCs w:val="28"/>
        </w:rPr>
      </w:pPr>
      <w:r w:rsidRPr="00C2638D">
        <w:rPr>
          <w:b/>
          <w:sz w:val="28"/>
          <w:szCs w:val="28"/>
        </w:rPr>
        <w:t xml:space="preserve">                                                                                     Утверждаю</w:t>
      </w:r>
    </w:p>
    <w:p w:rsidR="00D6390C" w:rsidRPr="00C2638D" w:rsidRDefault="00D6390C" w:rsidP="00C2638D">
      <w:pPr>
        <w:jc w:val="center"/>
        <w:rPr>
          <w:b/>
          <w:sz w:val="28"/>
          <w:szCs w:val="28"/>
        </w:rPr>
      </w:pPr>
      <w:r w:rsidRPr="00C2638D">
        <w:rPr>
          <w:b/>
          <w:sz w:val="28"/>
          <w:szCs w:val="28"/>
        </w:rPr>
        <w:t xml:space="preserve">                                                                                Директор МБОУСОШ №3</w:t>
      </w:r>
    </w:p>
    <w:p w:rsidR="00D6390C" w:rsidRPr="00C2638D" w:rsidRDefault="00D6390C" w:rsidP="00C2638D">
      <w:pPr>
        <w:jc w:val="center"/>
        <w:rPr>
          <w:b/>
          <w:sz w:val="28"/>
          <w:szCs w:val="28"/>
        </w:rPr>
      </w:pPr>
      <w:r w:rsidRPr="00C2638D">
        <w:rPr>
          <w:b/>
          <w:sz w:val="28"/>
          <w:szCs w:val="28"/>
        </w:rPr>
        <w:t xml:space="preserve">                                                                                __________ </w:t>
      </w:r>
      <w:proofErr w:type="spellStart"/>
      <w:r w:rsidRPr="00C2638D">
        <w:rPr>
          <w:b/>
          <w:sz w:val="28"/>
          <w:szCs w:val="28"/>
        </w:rPr>
        <w:t>Е.В.Чакалова</w:t>
      </w:r>
      <w:proofErr w:type="spellEnd"/>
    </w:p>
    <w:p w:rsidR="00D6390C" w:rsidRDefault="00D6390C" w:rsidP="00C2638D">
      <w:pPr>
        <w:jc w:val="center"/>
        <w:rPr>
          <w:b/>
        </w:rPr>
      </w:pPr>
      <w:r w:rsidRPr="00C2638D">
        <w:rPr>
          <w:b/>
          <w:sz w:val="28"/>
          <w:szCs w:val="28"/>
        </w:rPr>
        <w:t xml:space="preserve">                                                                                                           10.09. 2014г</w:t>
      </w:r>
      <w:r>
        <w:rPr>
          <w:b/>
        </w:rPr>
        <w:t>.</w:t>
      </w:r>
    </w:p>
    <w:p w:rsidR="00D6390C" w:rsidRDefault="00D6390C" w:rsidP="00C2638D">
      <w:pPr>
        <w:jc w:val="center"/>
        <w:rPr>
          <w:b/>
        </w:rPr>
      </w:pPr>
    </w:p>
    <w:p w:rsidR="00D6390C" w:rsidRPr="00C2638D" w:rsidRDefault="00D6390C" w:rsidP="00C2638D">
      <w:pPr>
        <w:spacing w:line="360" w:lineRule="auto"/>
        <w:jc w:val="center"/>
        <w:rPr>
          <w:b/>
          <w:sz w:val="28"/>
          <w:szCs w:val="28"/>
        </w:rPr>
      </w:pPr>
    </w:p>
    <w:p w:rsidR="00D6390C" w:rsidRPr="00C2638D" w:rsidRDefault="00D6390C" w:rsidP="00D6390C">
      <w:pPr>
        <w:jc w:val="center"/>
        <w:rPr>
          <w:b/>
          <w:sz w:val="28"/>
          <w:szCs w:val="28"/>
        </w:rPr>
      </w:pPr>
      <w:r w:rsidRPr="00C2638D">
        <w:rPr>
          <w:b/>
          <w:sz w:val="28"/>
          <w:szCs w:val="28"/>
        </w:rPr>
        <w:t>План подготовки 9 класса МБОУ СОШ №3</w:t>
      </w:r>
    </w:p>
    <w:p w:rsidR="00D6390C" w:rsidRPr="00C2638D" w:rsidRDefault="00D6390C" w:rsidP="00D6390C">
      <w:pPr>
        <w:jc w:val="center"/>
        <w:rPr>
          <w:b/>
          <w:sz w:val="28"/>
          <w:szCs w:val="28"/>
        </w:rPr>
      </w:pPr>
      <w:r w:rsidRPr="00C2638D">
        <w:rPr>
          <w:b/>
          <w:sz w:val="28"/>
          <w:szCs w:val="28"/>
        </w:rPr>
        <w:t>по математике к ГИА-2015</w:t>
      </w:r>
    </w:p>
    <w:p w:rsidR="00D6390C" w:rsidRPr="00C2638D" w:rsidRDefault="00D6390C" w:rsidP="00D6390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323"/>
        <w:gridCol w:w="2378"/>
        <w:gridCol w:w="2386"/>
      </w:tblGrid>
      <w:tr w:rsidR="00D6390C" w:rsidRPr="00C2638D" w:rsidTr="00CD08EC">
        <w:tc>
          <w:tcPr>
            <w:tcW w:w="426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№</w:t>
            </w:r>
          </w:p>
        </w:tc>
        <w:tc>
          <w:tcPr>
            <w:tcW w:w="4359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Ответственный</w:t>
            </w:r>
          </w:p>
        </w:tc>
      </w:tr>
      <w:tr w:rsidR="00D6390C" w:rsidRPr="00C2638D" w:rsidTr="00C2638D">
        <w:tc>
          <w:tcPr>
            <w:tcW w:w="426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Анализ результатов ГИА в 2013 и 2014 годах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Марченко Т.Н.,</w:t>
            </w:r>
          </w:p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proofErr w:type="spellStart"/>
            <w:r w:rsidRPr="00C2638D">
              <w:rPr>
                <w:sz w:val="28"/>
                <w:szCs w:val="28"/>
              </w:rPr>
              <w:t>Чакалова</w:t>
            </w:r>
            <w:proofErr w:type="spellEnd"/>
            <w:r w:rsidRPr="00C2638D">
              <w:rPr>
                <w:sz w:val="28"/>
                <w:szCs w:val="28"/>
              </w:rPr>
              <w:t xml:space="preserve"> Е.В.</w:t>
            </w:r>
          </w:p>
        </w:tc>
      </w:tr>
      <w:tr w:rsidR="00D6390C" w:rsidRPr="00C2638D" w:rsidTr="00C2638D">
        <w:tc>
          <w:tcPr>
            <w:tcW w:w="426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9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Изучение нормативно-правовой базы проведения ГИА в 2014-2015  учебном году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сентябрь-март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Марченко Т.Н.</w:t>
            </w:r>
          </w:p>
        </w:tc>
      </w:tr>
      <w:tr w:rsidR="00D6390C" w:rsidRPr="00C2638D" w:rsidTr="00C2638D">
        <w:tc>
          <w:tcPr>
            <w:tcW w:w="426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9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Ознакомление учащихся с бланками ГИА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4 неделя сентября, далее по мере поступления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Марченко Т.Н.</w:t>
            </w:r>
          </w:p>
        </w:tc>
      </w:tr>
      <w:tr w:rsidR="00D6390C" w:rsidRPr="00C2638D" w:rsidTr="00C2638D">
        <w:tc>
          <w:tcPr>
            <w:tcW w:w="426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9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Модель «Алгебра»</w:t>
            </w: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Повторение тем:</w:t>
            </w: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-Стандартный вид числа</w:t>
            </w: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-Проценты</w:t>
            </w:r>
          </w:p>
          <w:p w:rsidR="00D6390C" w:rsidRPr="00C2638D" w:rsidRDefault="00D6390C" w:rsidP="00D6390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-Квадратные уравнения и их решения</w:t>
            </w:r>
          </w:p>
          <w:p w:rsidR="00D6390C" w:rsidRPr="00C2638D" w:rsidRDefault="00D6390C" w:rsidP="00D6390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 Решение линейных уравнений</w:t>
            </w:r>
          </w:p>
          <w:p w:rsidR="00D6390C" w:rsidRPr="00C2638D" w:rsidRDefault="00D6390C" w:rsidP="00D6390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 Решение квадратных неравенств (графически)</w:t>
            </w:r>
          </w:p>
          <w:p w:rsidR="00D6390C" w:rsidRPr="00C2638D" w:rsidRDefault="00D6390C" w:rsidP="00D6390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-Графическая интерпретация реальной зависимости</w:t>
            </w:r>
          </w:p>
          <w:p w:rsidR="00D6390C" w:rsidRPr="00C2638D" w:rsidRDefault="00D6390C" w:rsidP="00D6390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 Определение координат точки и точки по ее координатам</w:t>
            </w:r>
          </w:p>
          <w:p w:rsidR="00D6390C" w:rsidRPr="00C2638D" w:rsidRDefault="00D6390C" w:rsidP="00D6390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 область определения и область значений выражения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Марченко Т.Н.</w:t>
            </w:r>
          </w:p>
        </w:tc>
      </w:tr>
      <w:tr w:rsidR="00D6390C" w:rsidRPr="00C2638D" w:rsidTr="00C2638D">
        <w:tc>
          <w:tcPr>
            <w:tcW w:w="426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9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Модуль «Геометрия»</w:t>
            </w: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Повторение тем:</w:t>
            </w: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-Треугольники. Свойства внешних углов треугольника</w:t>
            </w: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 Площади фигур. Формулы площадей треугольника, прямоугольника, ромба, параллелограмма, квадрата</w:t>
            </w:r>
          </w:p>
          <w:p w:rsidR="00D6390C" w:rsidRPr="00C2638D" w:rsidRDefault="00D6390C" w:rsidP="00D6390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lastRenderedPageBreak/>
              <w:t>- Тригонометрические функции острого угла прямоугольного треугольника</w:t>
            </w:r>
          </w:p>
          <w:p w:rsidR="00D6390C" w:rsidRPr="00C2638D" w:rsidRDefault="00D6390C" w:rsidP="00D6390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 Окружности. Касательные и секущие к окружностям. Основные теоремы о касательных</w:t>
            </w:r>
          </w:p>
        </w:tc>
        <w:tc>
          <w:tcPr>
            <w:tcW w:w="2393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Марченко Т.Н.</w:t>
            </w:r>
          </w:p>
        </w:tc>
      </w:tr>
      <w:tr w:rsidR="00D6390C" w:rsidRPr="00C2638D" w:rsidTr="00C2638D">
        <w:tc>
          <w:tcPr>
            <w:tcW w:w="426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59" w:type="dxa"/>
          </w:tcPr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Модуль «Реальная математика»:</w:t>
            </w: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 xml:space="preserve">- </w:t>
            </w:r>
            <w:r w:rsidR="00C2638D" w:rsidRPr="00C2638D">
              <w:rPr>
                <w:sz w:val="28"/>
                <w:szCs w:val="28"/>
              </w:rPr>
              <w:t xml:space="preserve">обучение </w:t>
            </w:r>
            <w:r w:rsidRPr="00C2638D">
              <w:rPr>
                <w:sz w:val="28"/>
                <w:szCs w:val="28"/>
              </w:rPr>
              <w:t>интерпретаци</w:t>
            </w:r>
            <w:r w:rsidR="00C2638D" w:rsidRPr="00C2638D">
              <w:rPr>
                <w:sz w:val="28"/>
                <w:szCs w:val="28"/>
              </w:rPr>
              <w:t>и</w:t>
            </w:r>
            <w:r w:rsidRPr="00C2638D">
              <w:rPr>
                <w:sz w:val="28"/>
                <w:szCs w:val="28"/>
              </w:rPr>
              <w:t xml:space="preserve"> графиков реальных зависимостей</w:t>
            </w:r>
          </w:p>
          <w:p w:rsidR="00D6390C" w:rsidRPr="00C2638D" w:rsidRDefault="00D6390C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 xml:space="preserve">- </w:t>
            </w:r>
            <w:r w:rsidR="00C2638D" w:rsidRPr="00C2638D">
              <w:rPr>
                <w:sz w:val="28"/>
                <w:szCs w:val="28"/>
              </w:rPr>
              <w:t xml:space="preserve">формировать </w:t>
            </w:r>
            <w:r w:rsidRPr="00C2638D">
              <w:rPr>
                <w:sz w:val="28"/>
                <w:szCs w:val="28"/>
              </w:rPr>
              <w:t xml:space="preserve">умение решать </w:t>
            </w:r>
            <w:r w:rsidR="00C2638D" w:rsidRPr="00C2638D">
              <w:rPr>
                <w:sz w:val="28"/>
                <w:szCs w:val="28"/>
              </w:rPr>
              <w:t>задачи на проценты, связанные с реальной жизнью</w:t>
            </w:r>
          </w:p>
          <w:p w:rsidR="00C2638D" w:rsidRPr="00C2638D" w:rsidRDefault="00C2638D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 учить чтению таблиц</w:t>
            </w:r>
          </w:p>
          <w:p w:rsidR="00D6390C" w:rsidRPr="00C2638D" w:rsidRDefault="00C2638D" w:rsidP="00C2638D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- анализировать возможность оптимизации реальных процессов практического содержания</w:t>
            </w:r>
          </w:p>
        </w:tc>
        <w:tc>
          <w:tcPr>
            <w:tcW w:w="2393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Марченко Т.Н.</w:t>
            </w:r>
          </w:p>
        </w:tc>
      </w:tr>
      <w:tr w:rsidR="00D6390C" w:rsidRPr="00C2638D" w:rsidTr="00C2638D">
        <w:tc>
          <w:tcPr>
            <w:tcW w:w="426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9" w:type="dxa"/>
          </w:tcPr>
          <w:p w:rsidR="00D6390C" w:rsidRPr="00C2638D" w:rsidRDefault="00C2638D" w:rsidP="00C2638D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Формирование мотивации учащихся на успешное прохождение аттестации; регулярное решение заданий предыдущих лет; самостоятельный подсчет «набранных» баллов</w:t>
            </w:r>
          </w:p>
        </w:tc>
        <w:tc>
          <w:tcPr>
            <w:tcW w:w="2393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Марченко Т.Н.</w:t>
            </w:r>
          </w:p>
        </w:tc>
      </w:tr>
      <w:tr w:rsidR="00D6390C" w:rsidRPr="00C2638D" w:rsidTr="00C2638D">
        <w:tc>
          <w:tcPr>
            <w:tcW w:w="426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D6390C" w:rsidRPr="00C2638D" w:rsidRDefault="00C2638D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Подготовить индивидуальный план работы с каждым учащимся; регулярно проводить дополнительные занятия; выявлять пробелы в знаниях и прорабатывать их; усложнять задания после успешного выполнения их учащимся.</w:t>
            </w:r>
          </w:p>
        </w:tc>
        <w:tc>
          <w:tcPr>
            <w:tcW w:w="2393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Марченко Т.Н.</w:t>
            </w:r>
          </w:p>
        </w:tc>
      </w:tr>
      <w:tr w:rsidR="00D6390C" w:rsidRPr="00C2638D" w:rsidTr="00C2638D">
        <w:tc>
          <w:tcPr>
            <w:tcW w:w="426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9" w:type="dxa"/>
          </w:tcPr>
          <w:p w:rsidR="00D6390C" w:rsidRPr="00C2638D" w:rsidRDefault="00C2638D" w:rsidP="00CD08EC">
            <w:pPr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 xml:space="preserve">Еженедельно проводить дополнительные занятия в субботу </w:t>
            </w:r>
          </w:p>
        </w:tc>
        <w:tc>
          <w:tcPr>
            <w:tcW w:w="2393" w:type="dxa"/>
            <w:vAlign w:val="center"/>
          </w:tcPr>
          <w:p w:rsidR="00D6390C" w:rsidRPr="00C2638D" w:rsidRDefault="00C2638D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6390C" w:rsidRPr="00C2638D" w:rsidRDefault="00D6390C" w:rsidP="00C2638D">
            <w:pPr>
              <w:jc w:val="center"/>
              <w:rPr>
                <w:sz w:val="28"/>
                <w:szCs w:val="28"/>
              </w:rPr>
            </w:pPr>
            <w:r w:rsidRPr="00C2638D">
              <w:rPr>
                <w:sz w:val="28"/>
                <w:szCs w:val="28"/>
              </w:rPr>
              <w:t>Марченко Т.Н.</w:t>
            </w:r>
          </w:p>
        </w:tc>
      </w:tr>
    </w:tbl>
    <w:p w:rsidR="00D6390C" w:rsidRPr="00C2638D" w:rsidRDefault="00D6390C" w:rsidP="00D6390C">
      <w:pPr>
        <w:rPr>
          <w:sz w:val="28"/>
          <w:szCs w:val="28"/>
        </w:rPr>
      </w:pPr>
    </w:p>
    <w:p w:rsidR="00D6390C" w:rsidRDefault="00D6390C" w:rsidP="00D6390C">
      <w:pPr>
        <w:rPr>
          <w:sz w:val="28"/>
          <w:szCs w:val="28"/>
        </w:rPr>
      </w:pPr>
    </w:p>
    <w:p w:rsidR="00C2638D" w:rsidRPr="00C2638D" w:rsidRDefault="00C2638D" w:rsidP="00D6390C">
      <w:pPr>
        <w:rPr>
          <w:sz w:val="28"/>
          <w:szCs w:val="28"/>
        </w:rPr>
      </w:pPr>
    </w:p>
    <w:p w:rsidR="00D6390C" w:rsidRPr="00C2638D" w:rsidRDefault="00D6390C" w:rsidP="00D6390C">
      <w:pPr>
        <w:rPr>
          <w:sz w:val="28"/>
          <w:szCs w:val="28"/>
        </w:rPr>
      </w:pPr>
      <w:r w:rsidRPr="00C2638D">
        <w:rPr>
          <w:sz w:val="28"/>
          <w:szCs w:val="28"/>
        </w:rPr>
        <w:t xml:space="preserve">Учитель </w:t>
      </w:r>
      <w:r w:rsidR="00C2638D">
        <w:rPr>
          <w:sz w:val="28"/>
          <w:szCs w:val="28"/>
        </w:rPr>
        <w:t>математики</w:t>
      </w:r>
      <w:r w:rsidRPr="00C2638D">
        <w:rPr>
          <w:sz w:val="28"/>
          <w:szCs w:val="28"/>
        </w:rPr>
        <w:t xml:space="preserve">                                                             </w:t>
      </w:r>
      <w:r w:rsidR="00C2638D" w:rsidRPr="00C2638D">
        <w:rPr>
          <w:sz w:val="28"/>
          <w:szCs w:val="28"/>
        </w:rPr>
        <w:t>Марченко Т.Н</w:t>
      </w:r>
      <w:r w:rsidRPr="00C2638D">
        <w:rPr>
          <w:sz w:val="28"/>
          <w:szCs w:val="28"/>
        </w:rPr>
        <w:t>.</w:t>
      </w:r>
    </w:p>
    <w:p w:rsidR="006C2B43" w:rsidRPr="00C2638D" w:rsidRDefault="006C2B43">
      <w:pPr>
        <w:rPr>
          <w:sz w:val="28"/>
          <w:szCs w:val="28"/>
        </w:rPr>
      </w:pPr>
    </w:p>
    <w:sectPr w:rsidR="006C2B43" w:rsidRPr="00C2638D" w:rsidSect="00C263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390C"/>
    <w:rsid w:val="001D7B2B"/>
    <w:rsid w:val="00341277"/>
    <w:rsid w:val="00441FE3"/>
    <w:rsid w:val="005F41FB"/>
    <w:rsid w:val="006C2B43"/>
    <w:rsid w:val="00916DF3"/>
    <w:rsid w:val="009B2AFE"/>
    <w:rsid w:val="00B84951"/>
    <w:rsid w:val="00C2638D"/>
    <w:rsid w:val="00D6390C"/>
    <w:rsid w:val="00DD6C2F"/>
    <w:rsid w:val="00E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0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2014-10-07T13:24:00Z</dcterms:created>
  <dcterms:modified xsi:type="dcterms:W3CDTF">2014-10-07T13:44:00Z</dcterms:modified>
</cp:coreProperties>
</file>